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1" wp14:anchorId="77F7E611" wp14:editId="7C4210C9">
            <wp:simplePos x="0" y="0"/>
            <wp:positionH relativeFrom="page">
              <wp:posOffset>3407410</wp:posOffset>
            </wp:positionH>
            <wp:positionV relativeFrom="page">
              <wp:posOffset>899795</wp:posOffset>
            </wp:positionV>
            <wp:extent cx="1078865" cy="10668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397" w:lineRule="exact"/>
        <w:rPr>
          <w:rFonts w:ascii="Times New Roman" w:eastAsia="Times New Roman" w:hAnsi="Times New Roman"/>
          <w:sz w:val="24"/>
        </w:rPr>
      </w:pPr>
    </w:p>
    <w:p w:rsidR="00C47910" w:rsidRDefault="00C47910" w:rsidP="003D582C">
      <w:r>
        <w:rPr>
          <w:rFonts w:ascii="Cambria" w:eastAsia="Cambria" w:hAnsi="Cambria"/>
          <w:b/>
          <w:sz w:val="24"/>
        </w:rPr>
        <w:t xml:space="preserve">                                          НАРОДНА СКУПШТИНА РЕПУБЛИКЕ СРПСКЕ</w:t>
      </w:r>
    </w:p>
    <w:p w:rsidR="00632312" w:rsidRDefault="00632312" w:rsidP="00011D77">
      <w:pPr>
        <w:spacing w:line="0" w:lineRule="atLeast"/>
        <w:ind w:left="2440" w:right="1760" w:firstLine="24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NARODNA SKUPŠTINA REPUBLIKE SRPSKE</w:t>
      </w:r>
    </w:p>
    <w:p w:rsidR="00632312" w:rsidRDefault="00632312" w:rsidP="00011D77">
      <w:pPr>
        <w:spacing w:line="0" w:lineRule="atLeast"/>
        <w:ind w:left="26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........................................................................................................................................................................................</w:t>
      </w:r>
    </w:p>
    <w:p w:rsidR="00632312" w:rsidRDefault="00632312" w:rsidP="00011D77">
      <w:pPr>
        <w:spacing w:line="0" w:lineRule="atLeast"/>
        <w:ind w:right="-259"/>
        <w:jc w:val="center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ZAKONODAVNO – PRAVNO ODJELjENjE</w:t>
      </w:r>
    </w:p>
    <w:p w:rsidR="00632312" w:rsidRDefault="00632312" w:rsidP="00011D77">
      <w:pPr>
        <w:spacing w:line="238" w:lineRule="auto"/>
        <w:ind w:right="-259"/>
        <w:jc w:val="center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ODSJEK ZA RAD SA POSLANICIMA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364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Broj: 02/4.02-734/15</w:t>
      </w:r>
    </w:p>
    <w:p w:rsidR="00632312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Datum: 27. april 2015. godine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4" w:lineRule="exact"/>
        <w:rPr>
          <w:rFonts w:ascii="Times New Roman" w:eastAsia="Times New Roman" w:hAnsi="Times New Roman"/>
          <w:sz w:val="24"/>
        </w:rPr>
      </w:pPr>
    </w:p>
    <w:p w:rsidR="00632312" w:rsidRPr="008E42D2" w:rsidRDefault="00632312" w:rsidP="00011D77">
      <w:pPr>
        <w:spacing w:line="0" w:lineRule="atLeast"/>
        <w:ind w:left="2420"/>
        <w:rPr>
          <w:rFonts w:ascii="Cambria" w:eastAsia="Cambria" w:hAnsi="Cambria"/>
          <w:b/>
          <w:sz w:val="24"/>
        </w:rPr>
      </w:pPr>
      <w:r w:rsidRPr="008E42D2">
        <w:rPr>
          <w:rFonts w:ascii="Cambria" w:eastAsia="Cambria" w:hAnsi="Cambria"/>
          <w:b/>
          <w:sz w:val="24"/>
        </w:rPr>
        <w:t>PRAKSA IZRADE PREČIŠĆENOG TEKSTA</w:t>
      </w:r>
    </w:p>
    <w:p w:rsidR="00632312" w:rsidRPr="008E42D2" w:rsidRDefault="00632312" w:rsidP="00011D77">
      <w:pPr>
        <w:spacing w:line="200" w:lineRule="exact"/>
        <w:rPr>
          <w:rFonts w:ascii="Cambria" w:eastAsia="Times New Roman" w:hAnsi="Cambria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345" w:lineRule="exact"/>
        <w:rPr>
          <w:rFonts w:ascii="Times New Roman" w:eastAsia="Times New Roman" w:hAnsi="Times New Roman"/>
          <w:sz w:val="24"/>
        </w:rPr>
      </w:pPr>
    </w:p>
    <w:p w:rsidR="00632312" w:rsidRPr="008E42D2" w:rsidRDefault="00632312" w:rsidP="00011D77">
      <w:pPr>
        <w:spacing w:line="0" w:lineRule="atLeast"/>
        <w:jc w:val="right"/>
        <w:rPr>
          <w:rFonts w:ascii="Cambria" w:eastAsia="Cambria" w:hAnsi="Cambria"/>
          <w:b/>
          <w:sz w:val="22"/>
          <w:szCs w:val="22"/>
        </w:rPr>
      </w:pPr>
      <w:r w:rsidRPr="008E42D2">
        <w:rPr>
          <w:rFonts w:ascii="Cambria" w:eastAsia="Cambria" w:hAnsi="Cambria"/>
          <w:b/>
          <w:sz w:val="22"/>
          <w:szCs w:val="22"/>
        </w:rPr>
        <w:t>ISTRAŽIVANjE PRIPREMIO:</w:t>
      </w:r>
    </w:p>
    <w:p w:rsidR="00632312" w:rsidRPr="008E42D2" w:rsidRDefault="00632312" w:rsidP="00011D77">
      <w:pPr>
        <w:spacing w:line="1" w:lineRule="exact"/>
        <w:rPr>
          <w:rFonts w:ascii="Cambria" w:eastAsia="Times New Roman" w:hAnsi="Cambria"/>
          <w:sz w:val="22"/>
          <w:szCs w:val="22"/>
        </w:rPr>
      </w:pPr>
    </w:p>
    <w:p w:rsidR="00632312" w:rsidRPr="008E42D2" w:rsidRDefault="00632312" w:rsidP="00632312">
      <w:pPr>
        <w:spacing w:line="0" w:lineRule="atLeast"/>
        <w:ind w:left="6372" w:firstLine="708"/>
        <w:jc w:val="center"/>
        <w:rPr>
          <w:rFonts w:ascii="Cambria" w:eastAsia="Cambria" w:hAnsi="Cambria"/>
          <w:b/>
          <w:sz w:val="22"/>
          <w:szCs w:val="22"/>
        </w:rPr>
      </w:pPr>
      <w:r w:rsidRPr="008E42D2">
        <w:rPr>
          <w:rFonts w:ascii="Cambria" w:eastAsia="Cambria" w:hAnsi="Cambria"/>
          <w:b/>
          <w:sz w:val="22"/>
          <w:szCs w:val="22"/>
        </w:rPr>
        <w:t>Milan Grubor</w:t>
      </w:r>
    </w:p>
    <w:p w:rsidR="00632312" w:rsidRPr="008E42D2" w:rsidRDefault="00632312" w:rsidP="00011D77">
      <w:pPr>
        <w:spacing w:line="200" w:lineRule="exact"/>
        <w:rPr>
          <w:rFonts w:ascii="Cambria" w:eastAsia="Times New Roman" w:hAnsi="Cambria"/>
          <w:sz w:val="22"/>
          <w:szCs w:val="22"/>
        </w:rPr>
      </w:pPr>
    </w:p>
    <w:p w:rsidR="00632312" w:rsidRPr="008E42D2" w:rsidRDefault="00632312" w:rsidP="00011D77">
      <w:pPr>
        <w:spacing w:line="200" w:lineRule="exact"/>
        <w:rPr>
          <w:rFonts w:ascii="Cambria" w:eastAsia="Times New Roman" w:hAnsi="Cambria"/>
          <w:sz w:val="24"/>
        </w:rPr>
      </w:pPr>
    </w:p>
    <w:p w:rsidR="00632312" w:rsidRPr="008E42D2" w:rsidRDefault="00632312" w:rsidP="00011D77">
      <w:pPr>
        <w:spacing w:line="200" w:lineRule="exact"/>
        <w:rPr>
          <w:rFonts w:ascii="Cambria" w:eastAsia="Times New Roman" w:hAnsi="Cambria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320" w:lineRule="exact"/>
        <w:rPr>
          <w:rFonts w:ascii="Times New Roman" w:eastAsia="Times New Roman" w:hAnsi="Times New Roman"/>
          <w:sz w:val="24"/>
        </w:rPr>
      </w:pPr>
    </w:p>
    <w:p w:rsidR="00632312" w:rsidRDefault="00632312" w:rsidP="00011D77">
      <w:pPr>
        <w:spacing w:line="0" w:lineRule="atLeast"/>
        <w:ind w:left="260"/>
        <w:jc w:val="center"/>
        <w:rPr>
          <w:rFonts w:ascii="Cambria" w:eastAsia="Cambria" w:hAnsi="Cambria"/>
          <w:b/>
        </w:rPr>
        <w:sectPr w:rsidR="00632312" w:rsidSect="00D808FC">
          <w:footerReference w:type="default" r:id="rId8"/>
          <w:footerReference w:type="first" r:id="rId9"/>
          <w:pgSz w:w="11900" w:h="16838"/>
          <w:pgMar w:top="1440" w:right="1126" w:bottom="896" w:left="1440" w:header="0" w:footer="0" w:gutter="0"/>
          <w:pgNumType w:start="0"/>
          <w:cols w:space="0" w:equalWidth="0">
            <w:col w:w="9340"/>
          </w:cols>
          <w:titlePg/>
          <w:docGrid w:linePitch="360"/>
        </w:sectPr>
      </w:pPr>
      <w:r>
        <w:rPr>
          <w:rFonts w:ascii="Cambria" w:eastAsia="Cambria" w:hAnsi="Cambria"/>
          <w:b/>
        </w:rPr>
        <w:t>Istraživanje ne odražava zvaničan stav Narodne skupštine Republike Srpske</w:t>
      </w:r>
    </w:p>
    <w:p w:rsidR="00632312" w:rsidRPr="00C57CE0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C57CE0">
        <w:rPr>
          <w:rFonts w:ascii="Cambria" w:eastAsia="Cambria" w:hAnsi="Cambria"/>
          <w:b/>
          <w:sz w:val="28"/>
          <w:szCs w:val="28"/>
        </w:rPr>
        <w:lastRenderedPageBreak/>
        <w:t>SADRŽAJ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65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3" w:history="1">
        <w:r w:rsidR="00632312" w:rsidRPr="00C57CE0">
          <w:rPr>
            <w:rFonts w:ascii="Cambria" w:eastAsia="Cambria" w:hAnsi="Cambria"/>
            <w:sz w:val="24"/>
          </w:rPr>
          <w:t>UVOD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3" w:history="1">
        <w:r w:rsidR="00632312" w:rsidRPr="00C57CE0">
          <w:rPr>
            <w:rFonts w:ascii="Cambria" w:eastAsia="Cambria" w:hAnsi="Cambria"/>
            <w:sz w:val="23"/>
          </w:rPr>
          <w:t>3</w:t>
        </w:r>
      </w:hyperlink>
    </w:p>
    <w:p w:rsidR="00632312" w:rsidRPr="00C57CE0" w:rsidRDefault="00632312" w:rsidP="00011D77">
      <w:pPr>
        <w:spacing w:line="141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632312" w:rsidRPr="00C57CE0">
          <w:rPr>
            <w:rFonts w:ascii="Cambria" w:eastAsia="Cambria" w:hAnsi="Cambria"/>
            <w:sz w:val="24"/>
          </w:rPr>
          <w:t>UPOREDNI PREGLEDI DRUGIH PARLAMENATA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4" w:history="1">
        <w:r w:rsidR="00632312" w:rsidRPr="00C57CE0">
          <w:rPr>
            <w:rFonts w:ascii="Cambria" w:eastAsia="Cambria" w:hAnsi="Cambria"/>
            <w:sz w:val="23"/>
          </w:rPr>
          <w:t>4</w:t>
        </w:r>
      </w:hyperlink>
    </w:p>
    <w:p w:rsidR="00632312" w:rsidRPr="00C57CE0" w:rsidRDefault="00632312" w:rsidP="00011D77">
      <w:pPr>
        <w:spacing w:line="143" w:lineRule="exact"/>
        <w:rPr>
          <w:rFonts w:ascii="Times New Roman" w:eastAsia="Times New Roman" w:hAnsi="Times New Roman"/>
        </w:rPr>
      </w:pPr>
    </w:p>
    <w:p w:rsidR="00632312" w:rsidRPr="00C57CE0" w:rsidRDefault="00632312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r w:rsidRPr="00C57CE0">
        <w:rPr>
          <w:rFonts w:ascii="Cambria" w:hAnsi="Cambria"/>
          <w:sz w:val="24"/>
          <w:szCs w:val="24"/>
          <w:lang w:val="sr-Cyrl-BA"/>
        </w:rPr>
        <w:t>PARLAMENT FEDERACIJE</w:t>
      </w:r>
      <w:r w:rsidRPr="00C57CE0">
        <w:rPr>
          <w:lang w:val="sr-Cyrl-BA"/>
        </w:rPr>
        <w:t xml:space="preserve"> </w:t>
      </w:r>
      <w:r w:rsidRPr="00C57CE0">
        <w:rPr>
          <w:rFonts w:ascii="Cambria" w:hAnsi="Cambria"/>
          <w:sz w:val="24"/>
          <w:szCs w:val="24"/>
          <w:lang w:val="sr-Cyrl-BA"/>
        </w:rPr>
        <w:t>BiH</w:t>
      </w:r>
      <w:r w:rsidRPr="00C57CE0">
        <w:rPr>
          <w:rFonts w:ascii="Cambria" w:eastAsia="Cambria" w:hAnsi="Cambria"/>
          <w:sz w:val="24"/>
        </w:rPr>
        <w:tab/>
      </w:r>
      <w:hyperlink w:anchor="page4" w:history="1">
        <w:r w:rsidRPr="00C57CE0">
          <w:rPr>
            <w:rFonts w:ascii="Cambria" w:eastAsia="Cambria" w:hAnsi="Cambria"/>
            <w:sz w:val="23"/>
          </w:rPr>
          <w:t>4</w:t>
        </w:r>
      </w:hyperlink>
    </w:p>
    <w:p w:rsidR="00632312" w:rsidRPr="00C57CE0" w:rsidRDefault="00632312" w:rsidP="00011D77">
      <w:pPr>
        <w:spacing w:line="141" w:lineRule="exact"/>
        <w:rPr>
          <w:rFonts w:ascii="Times New Roman" w:eastAsia="Times New Roman" w:hAnsi="Times New Roman"/>
        </w:rPr>
      </w:pPr>
    </w:p>
    <w:p w:rsidR="00632312" w:rsidRPr="00C57CE0" w:rsidRDefault="00632312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r w:rsidRPr="00C57CE0">
        <w:rPr>
          <w:rFonts w:ascii="Cambria" w:hAnsi="Cambria"/>
          <w:sz w:val="24"/>
          <w:szCs w:val="24"/>
          <w:lang w:val="sr-Cyrl-BA"/>
        </w:rPr>
        <w:t>PARLAMENTARNA SKUPŠTINA BiH</w:t>
      </w:r>
      <w:r w:rsidRPr="00C57CE0">
        <w:rPr>
          <w:rFonts w:ascii="Cambria" w:eastAsia="Cambria" w:hAnsi="Cambria"/>
          <w:sz w:val="24"/>
        </w:rPr>
        <w:tab/>
      </w:r>
      <w:hyperlink w:anchor="page4" w:history="1">
        <w:r w:rsidRPr="00C57CE0">
          <w:rPr>
            <w:rFonts w:ascii="Cambria" w:eastAsia="Cambria" w:hAnsi="Cambria"/>
            <w:sz w:val="23"/>
          </w:rPr>
          <w:t>4</w:t>
        </w:r>
      </w:hyperlink>
    </w:p>
    <w:p w:rsidR="00632312" w:rsidRPr="00C57CE0" w:rsidRDefault="00632312" w:rsidP="00011D77">
      <w:pPr>
        <w:spacing w:line="143" w:lineRule="exact"/>
        <w:rPr>
          <w:rFonts w:ascii="Cambria" w:eastAsia="Times New Roman" w:hAnsi="Cambria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632312" w:rsidRPr="00C57CE0">
          <w:rPr>
            <w:rFonts w:ascii="Cambria" w:eastAsia="Cambria" w:hAnsi="Cambria"/>
            <w:sz w:val="24"/>
          </w:rPr>
          <w:t>REPUBLIKA SRBIJA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4" w:history="1">
        <w:r w:rsidR="00632312" w:rsidRPr="00C57CE0">
          <w:rPr>
            <w:rFonts w:ascii="Cambria" w:eastAsia="Cambria" w:hAnsi="Cambria"/>
            <w:sz w:val="23"/>
          </w:rPr>
          <w:t>4</w:t>
        </w:r>
      </w:hyperlink>
    </w:p>
    <w:p w:rsidR="00632312" w:rsidRPr="00C57CE0" w:rsidRDefault="00632312" w:rsidP="00011D77">
      <w:pPr>
        <w:spacing w:line="141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632312" w:rsidRPr="00C57CE0">
          <w:rPr>
            <w:rFonts w:ascii="Cambria" w:eastAsia="Cambria" w:hAnsi="Cambria"/>
            <w:sz w:val="24"/>
          </w:rPr>
          <w:t>REPUBLIKA HRVATSKA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4" w:history="1">
        <w:r w:rsidR="00632312" w:rsidRPr="00C57CE0">
          <w:rPr>
            <w:rFonts w:ascii="Cambria" w:eastAsia="Cambria" w:hAnsi="Cambria"/>
            <w:sz w:val="23"/>
          </w:rPr>
          <w:t>4</w:t>
        </w:r>
      </w:hyperlink>
    </w:p>
    <w:p w:rsidR="00632312" w:rsidRPr="00C57CE0" w:rsidRDefault="00632312" w:rsidP="00011D77">
      <w:pPr>
        <w:spacing w:line="144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632312" w:rsidRPr="00C57CE0">
          <w:rPr>
            <w:rFonts w:ascii="Cambria" w:eastAsia="Cambria" w:hAnsi="Cambria"/>
            <w:sz w:val="24"/>
          </w:rPr>
          <w:t>REPUBLIKA SLOVENIJA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5" w:history="1">
        <w:r w:rsidR="00632312" w:rsidRPr="00C57CE0">
          <w:rPr>
            <w:rFonts w:ascii="Cambria" w:eastAsia="Cambria" w:hAnsi="Cambria"/>
            <w:sz w:val="23"/>
          </w:rPr>
          <w:t>5</w:t>
        </w:r>
      </w:hyperlink>
    </w:p>
    <w:p w:rsidR="00632312" w:rsidRPr="00C57CE0" w:rsidRDefault="00632312" w:rsidP="00011D77">
      <w:pPr>
        <w:spacing w:line="141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632312" w:rsidRPr="00C57CE0">
          <w:rPr>
            <w:rFonts w:ascii="Cambria" w:eastAsia="Cambria" w:hAnsi="Cambria"/>
            <w:sz w:val="24"/>
          </w:rPr>
          <w:t>CRNA GORA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5" w:history="1">
        <w:r w:rsidR="00632312" w:rsidRPr="00C57CE0">
          <w:rPr>
            <w:rFonts w:ascii="Cambria" w:eastAsia="Cambria" w:hAnsi="Cambria"/>
            <w:sz w:val="23"/>
          </w:rPr>
          <w:t>5</w:t>
        </w:r>
      </w:hyperlink>
    </w:p>
    <w:p w:rsidR="00632312" w:rsidRPr="00C57CE0" w:rsidRDefault="00632312" w:rsidP="00011D77">
      <w:pPr>
        <w:spacing w:line="143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632312" w:rsidRPr="00C57CE0">
          <w:rPr>
            <w:rFonts w:ascii="Cambria" w:eastAsia="Cambria" w:hAnsi="Cambria"/>
            <w:sz w:val="24"/>
          </w:rPr>
          <w:t>REPUBLIKA MAKEDONIJA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5" w:history="1">
        <w:r w:rsidR="00632312" w:rsidRPr="00C57CE0">
          <w:rPr>
            <w:rFonts w:ascii="Cambria" w:eastAsia="Cambria" w:hAnsi="Cambria"/>
            <w:sz w:val="23"/>
          </w:rPr>
          <w:t>5</w:t>
        </w:r>
      </w:hyperlink>
    </w:p>
    <w:p w:rsidR="00632312" w:rsidRPr="00C57CE0" w:rsidRDefault="00632312" w:rsidP="00011D77">
      <w:pPr>
        <w:spacing w:line="141" w:lineRule="exact"/>
        <w:rPr>
          <w:rFonts w:ascii="Times New Roman" w:eastAsia="Times New Roman" w:hAnsi="Times New Roman"/>
        </w:rPr>
      </w:pPr>
    </w:p>
    <w:p w:rsidR="00632312" w:rsidRPr="00C57CE0" w:rsidRDefault="008D668D" w:rsidP="00011D77">
      <w:pPr>
        <w:tabs>
          <w:tab w:val="left" w:leader="dot" w:pos="9160"/>
        </w:tabs>
        <w:spacing w:line="0" w:lineRule="atLeast"/>
        <w:ind w:left="260"/>
        <w:rPr>
          <w:lang w:val="sr-Cyrl-BA"/>
        </w:rPr>
      </w:pPr>
      <w:hyperlink w:anchor="page6" w:history="1">
        <w:r w:rsidR="00632312" w:rsidRPr="00C57CE0">
          <w:rPr>
            <w:rFonts w:ascii="Cambria" w:eastAsia="Cambria" w:hAnsi="Cambria"/>
            <w:sz w:val="24"/>
          </w:rPr>
          <w:t>ZAKLjUČAK</w:t>
        </w:r>
      </w:hyperlink>
      <w:r w:rsidR="00632312" w:rsidRPr="00C57CE0">
        <w:rPr>
          <w:rFonts w:ascii="Cambria" w:eastAsia="Cambria" w:hAnsi="Cambria"/>
          <w:sz w:val="24"/>
        </w:rPr>
        <w:tab/>
      </w:r>
      <w:hyperlink w:anchor="page6" w:history="1">
        <w:r w:rsidR="00632312" w:rsidRPr="00C57CE0">
          <w:rPr>
            <w:rFonts w:ascii="Cambria" w:eastAsia="Cambria" w:hAnsi="Cambria"/>
            <w:sz w:val="23"/>
          </w:rPr>
          <w:t>6</w:t>
        </w:r>
      </w:hyperlink>
    </w:p>
    <w:p w:rsidR="00632312" w:rsidRPr="00C57CE0" w:rsidRDefault="00632312" w:rsidP="00011D77">
      <w:pPr>
        <w:tabs>
          <w:tab w:val="left" w:leader="dot" w:pos="9160"/>
        </w:tabs>
        <w:spacing w:line="0" w:lineRule="atLeast"/>
        <w:ind w:left="260"/>
        <w:rPr>
          <w:sz w:val="16"/>
          <w:szCs w:val="16"/>
          <w:lang w:val="sr-Cyrl-BA"/>
        </w:rPr>
      </w:pPr>
    </w:p>
    <w:p w:rsidR="00632312" w:rsidRPr="00C57CE0" w:rsidRDefault="00632312" w:rsidP="00011D77">
      <w:pPr>
        <w:tabs>
          <w:tab w:val="left" w:leader="dot" w:pos="9160"/>
        </w:tabs>
        <w:spacing w:line="0" w:lineRule="atLeast"/>
        <w:ind w:left="260"/>
        <w:rPr>
          <w:rFonts w:ascii="Cambria" w:hAnsi="Cambria"/>
          <w:sz w:val="24"/>
          <w:szCs w:val="24"/>
          <w:lang w:val="sr-Cyrl-BA"/>
        </w:rPr>
      </w:pPr>
      <w:r w:rsidRPr="00C57CE0">
        <w:rPr>
          <w:rFonts w:ascii="Cambria" w:hAnsi="Cambria"/>
          <w:sz w:val="24"/>
          <w:szCs w:val="24"/>
          <w:lang w:val="sr-Cyrl-BA"/>
        </w:rPr>
        <w:t>IZVORI..............................................................................................................................................</w:t>
      </w:r>
      <w:r>
        <w:rPr>
          <w:rFonts w:ascii="Cambria" w:hAnsi="Cambria"/>
          <w:sz w:val="24"/>
          <w:szCs w:val="24"/>
          <w:lang w:val="sr-Latn-BA"/>
        </w:rPr>
        <w:t>.....................</w:t>
      </w:r>
      <w:r w:rsidRPr="00C57CE0">
        <w:rPr>
          <w:rFonts w:ascii="Cambria" w:hAnsi="Cambria"/>
          <w:sz w:val="24"/>
          <w:szCs w:val="24"/>
          <w:lang w:val="sr-Cyrl-BA"/>
        </w:rPr>
        <w:t>7</w:t>
      </w: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rPr>
          <w:sz w:val="24"/>
          <w:szCs w:val="24"/>
          <w:lang w:val="sr-Cyrl-BA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632312" w:rsidRPr="00F93B13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F93B13">
        <w:rPr>
          <w:rFonts w:ascii="Cambria" w:eastAsia="Cambria" w:hAnsi="Cambria"/>
          <w:b/>
          <w:sz w:val="28"/>
          <w:szCs w:val="28"/>
        </w:rPr>
        <w:t>UVOD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Narodna skupština Republike Srpske u svom radu mijenja pravne propise objavljujući samo one dijelove koji su se mijenjali, ne unoseći promjene u izvorni tekst propisa. Kada se u izvorni tekst unesu promjene tada se govori o prečišćenom tekstu pravnog propisa.</w:t>
      </w:r>
    </w:p>
    <w:p w:rsidR="00632312" w:rsidRDefault="00632312" w:rsidP="00011D77">
      <w:pPr>
        <w:spacing w:line="202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0" w:lineRule="atLeast"/>
        <w:ind w:left="98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Prečišćen tekst se definiše kao trenutno važeći tekst pravnog propisa.</w:t>
      </w:r>
    </w:p>
    <w:p w:rsidR="00632312" w:rsidRDefault="00632312" w:rsidP="00011D77">
      <w:pPr>
        <w:spacing w:line="45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0" w:lineRule="atLeast"/>
        <w:ind w:left="26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Sve odredbe u prečišćenom tekstu su već stupile na snagu i još uvijek vrijede.</w:t>
      </w:r>
    </w:p>
    <w:p w:rsidR="00632312" w:rsidRDefault="00632312" w:rsidP="00011D77">
      <w:pPr>
        <w:spacing w:line="241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Poslovnikom Narodne skupštine Republike Srpske propisuje se da Zakonodavni odbor utvrđuje prečišćeni tekst zakona kada je za to ovlašten, te definiše da </w:t>
      </w:r>
      <w:r>
        <w:rPr>
          <w:rFonts w:ascii="Cambria" w:eastAsia="Cambria" w:hAnsi="Cambria"/>
          <w:sz w:val="24"/>
          <w:lang w:val="sr-Cyrl-RS"/>
        </w:rPr>
        <w:t xml:space="preserve">se </w:t>
      </w:r>
      <w:r>
        <w:rPr>
          <w:rFonts w:ascii="Cambria" w:eastAsia="Cambria" w:hAnsi="Cambria"/>
          <w:sz w:val="24"/>
        </w:rPr>
        <w:t>nakon objavljenog prečišćenog teksta zakona, u „Službenom glasniku Republike Srpske“ ne mogu vršiti izmjene i dopune navedenog prečišćenog teksta zakona.</w:t>
      </w:r>
    </w:p>
    <w:p w:rsidR="00632312" w:rsidRDefault="00632312" w:rsidP="00011D77">
      <w:pPr>
        <w:spacing w:line="201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Cilj ovog istraživanja jeste uporedna analiza poslovničkih norm</w:t>
      </w:r>
      <w:r>
        <w:rPr>
          <w:rFonts w:ascii="Cambria" w:eastAsia="Cambria" w:hAnsi="Cambria"/>
          <w:sz w:val="24"/>
          <w:lang w:val="sr-Cyrl-BA"/>
        </w:rPr>
        <w:t>i</w:t>
      </w:r>
      <w:r>
        <w:rPr>
          <w:rFonts w:ascii="Cambria" w:eastAsia="Cambria" w:hAnsi="Cambria"/>
          <w:sz w:val="24"/>
        </w:rPr>
        <w:t xml:space="preserve"> koje se odnose na utvrđivanje prečišćenog teksta zakona. Poseban fokus u ovom istraživanju se odnosi na poslovničku odredbu o izmjenama i dopunama prečišćenog teksta zakona.</w:t>
      </w:r>
    </w:p>
    <w:p w:rsidR="00632312" w:rsidRDefault="00632312" w:rsidP="00011D77">
      <w:pPr>
        <w:spacing w:line="204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Istraživanjem su obuhvaćeni poslovnici o radu Predstavničkog doma Parlamenta Federacije Bosne i Hercegovine, Predstavničkog doma Parlamentarne skupštine Bosne i Hercegovine, Sabora Republike Hrvatske, Državnog zbora Republike Slovenije, Skupštine Crne Gore i Sobranja Republike Makedonije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kao i Jedinstvena metodološka pravila za izradu propisa Zakonodavnog odbora Narodne skupštine Republike Srbije.</w:t>
      </w: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Pr="00DA4878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DA4878">
        <w:rPr>
          <w:rFonts w:ascii="Cambria" w:eastAsia="Cambria" w:hAnsi="Cambria"/>
          <w:b/>
          <w:sz w:val="28"/>
          <w:szCs w:val="28"/>
        </w:rPr>
        <w:lastRenderedPageBreak/>
        <w:t>UPOREDNI PREGLEDI DRUGIH PARLAMENATA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23" w:lineRule="exact"/>
        <w:rPr>
          <w:rFonts w:ascii="Times New Roman" w:eastAsia="Times New Roman" w:hAnsi="Times New Roman"/>
        </w:rPr>
      </w:pPr>
    </w:p>
    <w:p w:rsidR="00632312" w:rsidRPr="00DA4878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DA4878">
        <w:rPr>
          <w:rFonts w:ascii="Cambria" w:eastAsia="Cambria" w:hAnsi="Cambria"/>
          <w:b/>
          <w:sz w:val="28"/>
          <w:szCs w:val="28"/>
          <w:lang w:val="sr-Cyrl-BA"/>
        </w:rPr>
        <w:t xml:space="preserve">PARLAMENT </w:t>
      </w:r>
      <w:r w:rsidRPr="00DA4878">
        <w:rPr>
          <w:rFonts w:ascii="Cambria" w:eastAsia="Cambria" w:hAnsi="Cambria"/>
          <w:b/>
          <w:sz w:val="28"/>
          <w:szCs w:val="28"/>
        </w:rPr>
        <w:t>FEDERACIJ</w:t>
      </w:r>
      <w:r w:rsidRPr="00DA4878">
        <w:rPr>
          <w:rFonts w:ascii="Cambria" w:eastAsia="Cambria" w:hAnsi="Cambria"/>
          <w:b/>
          <w:sz w:val="28"/>
          <w:szCs w:val="28"/>
          <w:lang w:val="sr-Cyrl-BA"/>
        </w:rPr>
        <w:t>E</w:t>
      </w:r>
      <w:r w:rsidRPr="00DA4878">
        <w:rPr>
          <w:rFonts w:ascii="Cambria" w:eastAsia="Cambria" w:hAnsi="Cambria"/>
          <w:b/>
          <w:sz w:val="28"/>
          <w:szCs w:val="28"/>
        </w:rPr>
        <w:t xml:space="preserve"> BOSNE I HERCEGOVINE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 Predstavničkog doma</w:t>
      </w:r>
      <w:r>
        <w:rPr>
          <w:rFonts w:ascii="Cambria" w:eastAsia="Cambria" w:hAnsi="Cambria"/>
          <w:sz w:val="24"/>
          <w:lang w:val="sr-Cyrl-BA"/>
        </w:rPr>
        <w:t xml:space="preserve"> Parlamenta Federacije BiH</w:t>
      </w:r>
      <w:r>
        <w:rPr>
          <w:rStyle w:val="FootnoteReference"/>
          <w:rFonts w:ascii="Cambria" w:eastAsia="Cambria" w:hAnsi="Cambria"/>
          <w:sz w:val="24"/>
          <w:lang w:val="sr-Cyrl-BA"/>
        </w:rPr>
        <w:footnoteReference w:id="1"/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propisuje da se Predstavničkom domu, nakon objavljenog prečišćenog teksta akta, predlaž</w:t>
      </w:r>
      <w:r>
        <w:rPr>
          <w:rFonts w:ascii="Cambria" w:eastAsia="Cambria" w:hAnsi="Cambria"/>
          <w:sz w:val="24"/>
          <w:lang w:val="sr-Cyrl-RS"/>
        </w:rPr>
        <w:t xml:space="preserve">u </w:t>
      </w:r>
      <w:r>
        <w:rPr>
          <w:rFonts w:ascii="Cambria" w:eastAsia="Cambria" w:hAnsi="Cambria"/>
          <w:sz w:val="24"/>
        </w:rPr>
        <w:t>izmjen</w:t>
      </w:r>
      <w:r>
        <w:rPr>
          <w:rFonts w:ascii="Cambria" w:eastAsia="Cambria" w:hAnsi="Cambria"/>
          <w:sz w:val="24"/>
          <w:lang w:val="sr-Cyrl-RS"/>
        </w:rPr>
        <w:t>e</w:t>
      </w:r>
      <w:r>
        <w:rPr>
          <w:rFonts w:ascii="Cambria" w:eastAsia="Cambria" w:hAnsi="Cambria"/>
          <w:sz w:val="24"/>
        </w:rPr>
        <w:t xml:space="preserve"> ili dopun</w:t>
      </w:r>
      <w:r>
        <w:rPr>
          <w:rFonts w:ascii="Cambria" w:eastAsia="Cambria" w:hAnsi="Cambria"/>
          <w:sz w:val="24"/>
          <w:lang w:val="sr-Cyrl-RS"/>
        </w:rPr>
        <w:t xml:space="preserve">e </w:t>
      </w:r>
      <w:r>
        <w:rPr>
          <w:rFonts w:ascii="Cambria" w:eastAsia="Cambria" w:hAnsi="Cambria"/>
          <w:sz w:val="24"/>
        </w:rPr>
        <w:t>akta koje se odnose na odredbe u prečišćenom tekstu akta.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7" w:lineRule="auto"/>
        <w:ind w:left="26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  <w:lang w:val="sr-Cyrl-BA"/>
        </w:rPr>
        <w:tab/>
      </w:r>
      <w:r>
        <w:rPr>
          <w:rFonts w:ascii="Cambria" w:eastAsia="Cambria" w:hAnsi="Cambria"/>
          <w:sz w:val="24"/>
        </w:rPr>
        <w:t xml:space="preserve">Ovim </w:t>
      </w:r>
      <w:r>
        <w:rPr>
          <w:rFonts w:ascii="Cambria" w:eastAsia="Cambria" w:hAnsi="Cambria"/>
          <w:sz w:val="24"/>
          <w:lang w:val="sr-Cyrl-BA"/>
        </w:rPr>
        <w:t>je</w:t>
      </w:r>
      <w:r>
        <w:rPr>
          <w:rFonts w:ascii="Cambria" w:eastAsia="Cambria" w:hAnsi="Cambria"/>
          <w:sz w:val="24"/>
        </w:rPr>
        <w:t xml:space="preserve"> definisano da se na isti način postupa kada je utvrđen novi prečišćen tekst akta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s tim što se naznač</w:t>
      </w:r>
      <w:r>
        <w:rPr>
          <w:rFonts w:ascii="Cambria" w:eastAsia="Cambria" w:hAnsi="Cambria"/>
          <w:sz w:val="24"/>
          <w:lang w:val="sr-Cyrl-RS"/>
        </w:rPr>
        <w:t xml:space="preserve">i </w:t>
      </w:r>
      <w:r>
        <w:rPr>
          <w:rFonts w:ascii="Cambria" w:eastAsia="Cambria" w:hAnsi="Cambria"/>
          <w:sz w:val="24"/>
        </w:rPr>
        <w:t>da se radi o novom tekstu akta.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8" w:lineRule="exact"/>
        <w:rPr>
          <w:rFonts w:ascii="Times New Roman" w:eastAsia="Times New Roman" w:hAnsi="Times New Roman"/>
        </w:rPr>
      </w:pPr>
    </w:p>
    <w:p w:rsidR="00632312" w:rsidRPr="00F93B13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  <w:lang w:val="sr-Cyrl-BA"/>
        </w:rPr>
      </w:pPr>
      <w:r>
        <w:rPr>
          <w:rFonts w:ascii="Cambria" w:eastAsia="Cambria" w:hAnsi="Cambria"/>
          <w:b/>
          <w:sz w:val="28"/>
          <w:szCs w:val="28"/>
          <w:lang w:val="sr-Cyrl-BA"/>
        </w:rPr>
        <w:t xml:space="preserve">PARLAMENTARNA SKUPŠTINA </w:t>
      </w:r>
      <w:r>
        <w:rPr>
          <w:rFonts w:ascii="Cambria" w:eastAsia="Cambria" w:hAnsi="Cambria"/>
          <w:b/>
          <w:sz w:val="28"/>
          <w:szCs w:val="28"/>
        </w:rPr>
        <w:t>BOSN</w:t>
      </w:r>
      <w:r>
        <w:rPr>
          <w:rFonts w:ascii="Cambria" w:eastAsia="Cambria" w:hAnsi="Cambria"/>
          <w:b/>
          <w:sz w:val="28"/>
          <w:szCs w:val="28"/>
          <w:lang w:val="sr-Cyrl-BA"/>
        </w:rPr>
        <w:t>E</w:t>
      </w:r>
      <w:r>
        <w:rPr>
          <w:rFonts w:ascii="Cambria" w:eastAsia="Cambria" w:hAnsi="Cambria"/>
          <w:b/>
          <w:sz w:val="28"/>
          <w:szCs w:val="28"/>
        </w:rPr>
        <w:t xml:space="preserve"> I HERCEGOVIN</w:t>
      </w:r>
      <w:r>
        <w:rPr>
          <w:rFonts w:ascii="Cambria" w:eastAsia="Cambria" w:hAnsi="Cambria"/>
          <w:b/>
          <w:sz w:val="28"/>
          <w:szCs w:val="28"/>
          <w:lang w:val="sr-Cyrl-BA"/>
        </w:rPr>
        <w:t>E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</w:t>
      </w:r>
      <w:r>
        <w:rPr>
          <w:rFonts w:ascii="Cambria" w:eastAsia="Cambria" w:hAnsi="Cambria"/>
          <w:sz w:val="24"/>
          <w:lang w:val="sr-Cyrl-BA"/>
        </w:rPr>
        <w:t>om</w:t>
      </w:r>
      <w:r>
        <w:rPr>
          <w:rFonts w:ascii="Cambria" w:eastAsia="Cambria" w:hAnsi="Cambria"/>
          <w:sz w:val="24"/>
        </w:rPr>
        <w:t xml:space="preserve"> Predstavničkog doma Parlamentarne skupštine</w:t>
      </w:r>
      <w:r>
        <w:rPr>
          <w:rStyle w:val="FootnoteReference"/>
          <w:rFonts w:ascii="Cambria" w:eastAsia="Cambria" w:hAnsi="Cambria"/>
          <w:sz w:val="24"/>
        </w:rPr>
        <w:footnoteReference w:id="2"/>
      </w:r>
      <w:r>
        <w:rPr>
          <w:rFonts w:ascii="Cambria" w:eastAsia="Cambria" w:hAnsi="Cambria"/>
          <w:sz w:val="24"/>
        </w:rPr>
        <w:t xml:space="preserve"> propis</w:t>
      </w:r>
      <w:r>
        <w:rPr>
          <w:rFonts w:ascii="Cambria" w:eastAsia="Cambria" w:hAnsi="Cambria"/>
          <w:sz w:val="24"/>
          <w:lang w:val="sr-Cyrl-BA"/>
        </w:rPr>
        <w:t>ano je</w:t>
      </w:r>
      <w:r>
        <w:rPr>
          <w:rFonts w:ascii="Cambria" w:eastAsia="Cambria" w:hAnsi="Cambria"/>
          <w:sz w:val="24"/>
        </w:rPr>
        <w:t xml:space="preserve"> da neslužbenu verziju prečišćenog teksta, nakon svake izmjene i dopune zakona i drugog akta, izrađuju stručne službe Sekretarijata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te istu objavljuju na službenoj veb stranici.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83" w:lineRule="exact"/>
        <w:rPr>
          <w:rFonts w:ascii="Times New Roman" w:eastAsia="Times New Roman" w:hAnsi="Times New Roman"/>
        </w:rPr>
      </w:pP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REPUBLIKA SRBIJA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Zakonodavni odbor Narodne skupštine Republike Srbije, Jedinstvenim metodološkim pravilima za izradu propisa</w:t>
      </w:r>
      <w:r>
        <w:rPr>
          <w:rFonts w:ascii="Cambria" w:eastAsia="Cambria" w:hAnsi="Cambria"/>
          <w:sz w:val="24"/>
          <w:lang w:val="sr-Cyrl-RS"/>
        </w:rPr>
        <w:t>,</w:t>
      </w:r>
      <w:r>
        <w:rPr>
          <w:rFonts w:ascii="Cambria" w:eastAsia="Cambria" w:hAnsi="Cambria"/>
          <w:sz w:val="24"/>
        </w:rPr>
        <w:t xml:space="preserve"> propisuje da prilikom kasnijih izmjena propisa čiji je prečišćeni tekst utvrđen</w:t>
      </w:r>
      <w:r>
        <w:rPr>
          <w:rFonts w:ascii="Cambria" w:eastAsia="Cambria" w:hAnsi="Cambria"/>
          <w:sz w:val="24"/>
          <w:lang w:val="sr-Cyrl-RS"/>
        </w:rPr>
        <w:t xml:space="preserve"> </w:t>
      </w:r>
      <w:r>
        <w:rPr>
          <w:rFonts w:ascii="Cambria" w:eastAsia="Cambria" w:hAnsi="Cambria"/>
          <w:sz w:val="24"/>
        </w:rPr>
        <w:t>treba označiti broj službenog glasila u kojem je objavljen prečišćen tekst i naglasiti da se radi o prečišćenom tekstu.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8" w:lineRule="exact"/>
        <w:rPr>
          <w:rFonts w:ascii="Times New Roman" w:eastAsia="Times New Roman" w:hAnsi="Times New Roman"/>
        </w:rPr>
      </w:pP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REPUBLIKA HRVATSKA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8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 Sabora Republike Hrvatske</w:t>
      </w:r>
      <w:r>
        <w:rPr>
          <w:rStyle w:val="FootnoteReference"/>
          <w:rFonts w:ascii="Cambria" w:eastAsia="Cambria" w:hAnsi="Cambria"/>
          <w:sz w:val="24"/>
        </w:rPr>
        <w:footnoteReference w:id="3"/>
      </w:r>
      <w:r>
        <w:rPr>
          <w:rFonts w:ascii="Cambria" w:eastAsia="Cambria" w:hAnsi="Cambria"/>
          <w:sz w:val="24"/>
        </w:rPr>
        <w:t xml:space="preserve"> propisuje da Odbor za zakonodavstvo utvrđuje i izdaje prečišćene tekstove zakona i drugih akata koje donosi Sabor, kada su ti akti najmanje tri puta izmjenjeni ili dopunjeni.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lastRenderedPageBreak/>
        <w:t>REPUBLIKA SLOVENIJA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Poslovnikom Državnog zbora</w:t>
      </w:r>
      <w:r>
        <w:rPr>
          <w:rStyle w:val="FootnoteReference"/>
          <w:rFonts w:ascii="Cambria" w:eastAsia="Cambria" w:hAnsi="Cambria"/>
          <w:sz w:val="24"/>
        </w:rPr>
        <w:footnoteReference w:id="4"/>
      </w: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sz w:val="24"/>
          <w:lang w:val="sr-Cyrl-BA"/>
        </w:rPr>
        <w:t>propisano je</w:t>
      </w:r>
      <w:r>
        <w:rPr>
          <w:rFonts w:ascii="Cambria" w:eastAsia="Cambria" w:hAnsi="Cambria"/>
          <w:sz w:val="24"/>
        </w:rPr>
        <w:t xml:space="preserve"> da nakon svake izmjene i dopune zakona Zakonodavna i Pravna služba priprema</w:t>
      </w:r>
      <w:r>
        <w:rPr>
          <w:rFonts w:ascii="Cambria" w:eastAsia="Cambria" w:hAnsi="Cambria"/>
          <w:sz w:val="24"/>
          <w:lang w:val="sr-Cyrl-RS"/>
        </w:rPr>
        <w:t>ju</w:t>
      </w:r>
      <w:r>
        <w:rPr>
          <w:rFonts w:ascii="Cambria" w:eastAsia="Cambria" w:hAnsi="Cambria"/>
          <w:sz w:val="24"/>
        </w:rPr>
        <w:t xml:space="preserve"> prečišćen tekst zakona.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80" w:lineRule="exact"/>
        <w:rPr>
          <w:rFonts w:ascii="Times New Roman" w:eastAsia="Times New Roman" w:hAnsi="Times New Roman"/>
        </w:rPr>
      </w:pP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CRNA GORA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8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Poslovnikom Skupštine Crne Gore</w:t>
      </w:r>
      <w:r>
        <w:rPr>
          <w:rStyle w:val="FootnoteReference"/>
          <w:rFonts w:ascii="Cambria" w:eastAsia="Cambria" w:hAnsi="Cambria"/>
          <w:sz w:val="24"/>
        </w:rPr>
        <w:footnoteReference w:id="5"/>
      </w:r>
      <w:r>
        <w:rPr>
          <w:rFonts w:ascii="Cambria" w:eastAsia="Cambria" w:hAnsi="Cambria"/>
          <w:sz w:val="24"/>
        </w:rPr>
        <w:t xml:space="preserve"> defin</w:t>
      </w:r>
      <w:r>
        <w:rPr>
          <w:rFonts w:ascii="Cambria" w:eastAsia="Cambria" w:hAnsi="Cambria"/>
          <w:sz w:val="24"/>
          <w:lang w:val="sr-Cyrl-BA"/>
        </w:rPr>
        <w:t>isano je</w:t>
      </w:r>
      <w:r>
        <w:rPr>
          <w:rFonts w:ascii="Cambria" w:eastAsia="Cambria" w:hAnsi="Cambria"/>
          <w:sz w:val="24"/>
        </w:rPr>
        <w:t xml:space="preserve"> da Zakonodavni odbor utvrđuje prečišćen tekst zakona.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Pr="007A5A5F" w:rsidRDefault="00632312" w:rsidP="00011D77">
      <w:pPr>
        <w:spacing w:line="282" w:lineRule="exact"/>
        <w:rPr>
          <w:rFonts w:ascii="Times New Roman" w:eastAsia="Times New Roman" w:hAnsi="Times New Roman"/>
          <w:sz w:val="28"/>
          <w:szCs w:val="28"/>
        </w:rPr>
      </w:pP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REPUBLIKA MAKEDONIJA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5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  <w:lang w:val="sr-Cyrl-BA"/>
        </w:rPr>
        <w:t>Poslovnik</w:t>
      </w:r>
      <w:r>
        <w:rPr>
          <w:rFonts w:ascii="Cambria" w:eastAsia="Cambria" w:hAnsi="Cambria"/>
          <w:sz w:val="24"/>
        </w:rPr>
        <w:t xml:space="preserve"> Sobranja Republike Makedonije</w:t>
      </w:r>
      <w:r>
        <w:rPr>
          <w:rStyle w:val="FootnoteReference"/>
          <w:rFonts w:ascii="Cambria" w:eastAsia="Cambria" w:hAnsi="Cambria"/>
          <w:sz w:val="24"/>
        </w:rPr>
        <w:footnoteReference w:id="6"/>
      </w:r>
      <w:r>
        <w:rPr>
          <w:rFonts w:ascii="Cambria" w:eastAsia="Cambria" w:hAnsi="Cambria"/>
          <w:sz w:val="24"/>
        </w:rPr>
        <w:t xml:space="preserve"> definiše da ako je zakon više puta mijenjan i dopunjavan, ili ako su obimne izmjene i dopune zakona, predlagač može da predloži da se utvrdi prečišćen tekst zakona. Zakonodavno-pravna komisija je ovlaštena da utvrdi prečišćen</w:t>
      </w:r>
      <w:r>
        <w:rPr>
          <w:rFonts w:ascii="Cambria" w:eastAsia="Cambria" w:hAnsi="Cambria"/>
          <w:sz w:val="24"/>
          <w:lang w:val="sr-Cyrl-RS"/>
        </w:rPr>
        <w:t>i</w:t>
      </w:r>
      <w:r>
        <w:rPr>
          <w:rFonts w:ascii="Cambria" w:eastAsia="Cambria" w:hAnsi="Cambria"/>
          <w:sz w:val="24"/>
        </w:rPr>
        <w:t xml:space="preserve"> teksta zakona.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0" w:lineRule="atLeast"/>
        <w:jc w:val="right"/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rPr>
          <w:sz w:val="22"/>
        </w:rPr>
      </w:pPr>
    </w:p>
    <w:p w:rsidR="00632312" w:rsidRPr="00B66BBD" w:rsidRDefault="00632312" w:rsidP="00011D77">
      <w:pPr>
        <w:tabs>
          <w:tab w:val="center" w:pos="4670"/>
        </w:tabs>
        <w:rPr>
          <w:sz w:val="22"/>
        </w:rPr>
        <w:sectPr w:rsidR="00632312" w:rsidRPr="00B66BBD" w:rsidSect="00B66BBD">
          <w:pgSz w:w="11900" w:h="16838"/>
          <w:pgMar w:top="1412" w:right="1126" w:bottom="418" w:left="1440" w:header="0" w:footer="0" w:gutter="0"/>
          <w:pgNumType w:start="2"/>
          <w:cols w:space="0" w:equalWidth="0">
            <w:col w:w="9340"/>
          </w:cols>
          <w:docGrid w:linePitch="360"/>
        </w:sectPr>
      </w:pPr>
      <w:r>
        <w:rPr>
          <w:sz w:val="22"/>
        </w:rPr>
        <w:tab/>
      </w:r>
    </w:p>
    <w:p w:rsidR="00632312" w:rsidRPr="007A5A5F" w:rsidRDefault="00632312" w:rsidP="00011D7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lastRenderedPageBreak/>
        <w:t>ZAKLjUČAK</w:t>
      </w:r>
    </w:p>
    <w:p w:rsidR="00632312" w:rsidRDefault="00632312" w:rsidP="00011D77">
      <w:pPr>
        <w:spacing w:line="200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367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</w:t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Predstavničkog doma Parlamenta Federacije BiH, Poslovnik Predstavničkog doma Parlamentarne skupštine BiH i Jedinstvena metodološka pravila za izradu propisa Zakonodavnog odbora Narodne skupštine Republike Srbije propisuju mogućnost izmjena i dopuna prečišćenog teksta zakona.</w:t>
      </w:r>
    </w:p>
    <w:p w:rsidR="00632312" w:rsidRDefault="00632312" w:rsidP="00011D77">
      <w:pPr>
        <w:spacing w:line="201" w:lineRule="exact"/>
        <w:rPr>
          <w:rFonts w:ascii="Times New Roman" w:eastAsia="Times New Roman" w:hAnsi="Times New Roman"/>
        </w:rPr>
      </w:pPr>
    </w:p>
    <w:p w:rsidR="00632312" w:rsidRDefault="00632312" w:rsidP="00011D7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Poslovnik</w:t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Sabora Republike Hrvatske, Poslovnik Državnog zbora Republike Slovenije, Poslovnik Skupštine Crne Gore i Delovnik Sobranja Republike Makedonije ne propisuju mogućnost izmjena i dopuna prečišćenog teksta zakona.</w:t>
      </w: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632312" w:rsidRPr="00DE4116" w:rsidRDefault="00632312" w:rsidP="00011D77">
      <w:pPr>
        <w:spacing w:line="0" w:lineRule="atLeast"/>
        <w:jc w:val="both"/>
        <w:rPr>
          <w:rFonts w:ascii="Cambria" w:hAnsi="Cambria"/>
          <w:b/>
          <w:sz w:val="28"/>
          <w:szCs w:val="28"/>
          <w:lang w:val="sr-Cyrl-BA"/>
        </w:rPr>
      </w:pPr>
      <w:r w:rsidRPr="008E42D2">
        <w:rPr>
          <w:rFonts w:ascii="Cambria" w:hAnsi="Cambria"/>
          <w:b/>
          <w:sz w:val="28"/>
          <w:szCs w:val="28"/>
          <w:lang w:val="sr-Cyrl-BA"/>
        </w:rPr>
        <w:lastRenderedPageBreak/>
        <w:t>IZVORI</w:t>
      </w:r>
      <w:r>
        <w:rPr>
          <w:rFonts w:ascii="Cambria" w:hAnsi="Cambria"/>
          <w:b/>
          <w:sz w:val="28"/>
          <w:szCs w:val="28"/>
          <w:lang w:val="sr-Latn-BA"/>
        </w:rPr>
        <w:t xml:space="preserve"> </w:t>
      </w:r>
      <w:r>
        <w:rPr>
          <w:rFonts w:ascii="Cambria" w:hAnsi="Cambria"/>
          <w:b/>
          <w:sz w:val="28"/>
          <w:szCs w:val="28"/>
          <w:lang w:val="sr-Cyrl-BA"/>
        </w:rPr>
        <w:t>PODATAKA</w:t>
      </w:r>
    </w:p>
    <w:p w:rsidR="00632312" w:rsidRPr="008E42D2" w:rsidRDefault="00632312" w:rsidP="00011D77">
      <w:pPr>
        <w:spacing w:line="0" w:lineRule="atLeast"/>
        <w:jc w:val="both"/>
        <w:rPr>
          <w:rFonts w:ascii="Cambria" w:hAnsi="Cambria"/>
          <w:b/>
          <w:sz w:val="28"/>
          <w:szCs w:val="28"/>
          <w:lang w:val="sr-Cyrl-BA"/>
        </w:rPr>
      </w:pPr>
    </w:p>
    <w:p w:rsidR="00632312" w:rsidRDefault="00632312" w:rsidP="00011D7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Poslovnik Predstavničkog doma Parlamenta Federacije BiH („Služ</w:t>
      </w:r>
      <w:r>
        <w:rPr>
          <w:rFonts w:ascii="Cambria" w:hAnsi="Cambria"/>
          <w:sz w:val="24"/>
          <w:szCs w:val="24"/>
          <w:lang w:val="sr-Cyrl-BA"/>
        </w:rPr>
        <w:t>bene novine Federacije BiH“, br</w:t>
      </w:r>
      <w:r>
        <w:rPr>
          <w:rFonts w:ascii="Cambria" w:hAnsi="Cambria"/>
          <w:sz w:val="24"/>
          <w:szCs w:val="24"/>
          <w:lang w:val="sr-Latn-BA"/>
        </w:rPr>
        <w:t>oj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Cyrl-BA"/>
        </w:rPr>
        <w:t xml:space="preserve"> 69/07 i </w:t>
      </w:r>
      <w:r w:rsidRPr="00CE03E9">
        <w:rPr>
          <w:rFonts w:ascii="Cambria" w:hAnsi="Cambria"/>
          <w:sz w:val="24"/>
          <w:szCs w:val="24"/>
          <w:lang w:val="sr-Cyrl-BA"/>
        </w:rPr>
        <w:t>02/08)</w:t>
      </w:r>
    </w:p>
    <w:p w:rsidR="00632312" w:rsidRPr="00CE03E9" w:rsidRDefault="00632312" w:rsidP="00011D7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Poslovnik Predstavničkog doma P</w:t>
      </w:r>
      <w:r w:rsidRPr="00CE03E9">
        <w:rPr>
          <w:rFonts w:ascii="Cambria" w:hAnsi="Cambria"/>
          <w:sz w:val="24"/>
          <w:szCs w:val="24"/>
          <w:lang w:val="sr-Cyrl-BA"/>
        </w:rPr>
        <w:t>arlamentarne skupštin</w:t>
      </w:r>
      <w:r>
        <w:rPr>
          <w:rFonts w:ascii="Cambria" w:hAnsi="Cambria"/>
          <w:sz w:val="24"/>
          <w:szCs w:val="24"/>
          <w:lang w:val="sr-Cyrl-BA"/>
        </w:rPr>
        <w:t>e BiH („Službeni list BiH“, br</w:t>
      </w:r>
      <w:r>
        <w:rPr>
          <w:rFonts w:ascii="Cambria" w:hAnsi="Cambria"/>
          <w:sz w:val="24"/>
          <w:szCs w:val="24"/>
          <w:lang w:val="sr-Latn-BA"/>
        </w:rPr>
        <w:t>oj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eastAsia="Times New Roman" w:hAnsi="Cambria"/>
          <w:sz w:val="24"/>
          <w:szCs w:val="24"/>
        </w:rPr>
        <w:t xml:space="preserve">33/06, 41/06, 81/06, </w:t>
      </w:r>
      <w:r w:rsidRPr="00CE03E9">
        <w:rPr>
          <w:rFonts w:ascii="Cambria" w:eastAsia="Times New Roman" w:hAnsi="Cambria"/>
          <w:sz w:val="24"/>
          <w:szCs w:val="24"/>
          <w:lang w:val="sr-Cyrl-BA"/>
        </w:rPr>
        <w:t>91/06,91/07, 87/09 i 28/12)</w:t>
      </w:r>
    </w:p>
    <w:p w:rsidR="00632312" w:rsidRPr="00CE03E9" w:rsidRDefault="00632312" w:rsidP="00011D7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eastAsia="Cambria" w:hAnsi="Cambria"/>
          <w:sz w:val="24"/>
          <w:szCs w:val="24"/>
        </w:rPr>
        <w:t>Poslovnik</w:t>
      </w:r>
      <w:r w:rsidRPr="00CE03E9">
        <w:rPr>
          <w:rFonts w:ascii="Cambria" w:eastAsia="Cambria" w:hAnsi="Cambria"/>
          <w:sz w:val="24"/>
          <w:szCs w:val="24"/>
          <w:lang w:val="sr-Cyrl-BA"/>
        </w:rPr>
        <w:t xml:space="preserve"> Hrvatskog</w:t>
      </w:r>
      <w:r w:rsidRPr="00CE03E9">
        <w:rPr>
          <w:rFonts w:ascii="Cambria" w:eastAsia="Cambria" w:hAnsi="Cambria"/>
          <w:sz w:val="24"/>
          <w:szCs w:val="24"/>
        </w:rPr>
        <w:t xml:space="preserve"> </w:t>
      </w:r>
      <w:r w:rsidRPr="00CE03E9">
        <w:rPr>
          <w:rFonts w:ascii="Cambria" w:eastAsia="Cambria" w:hAnsi="Cambria"/>
          <w:sz w:val="24"/>
          <w:szCs w:val="24"/>
          <w:lang w:val="sr-Cyrl-BA"/>
        </w:rPr>
        <w:t>s</w:t>
      </w:r>
      <w:r w:rsidRPr="00CE03E9">
        <w:rPr>
          <w:rFonts w:ascii="Cambria" w:eastAsia="Cambria" w:hAnsi="Cambria"/>
          <w:sz w:val="24"/>
          <w:szCs w:val="24"/>
        </w:rPr>
        <w:t>abora</w:t>
      </w:r>
      <w:r>
        <w:rPr>
          <w:rFonts w:ascii="Cambria" w:eastAsia="Cambria" w:hAnsi="Cambria"/>
          <w:sz w:val="24"/>
          <w:szCs w:val="24"/>
          <w:lang w:val="sr-Cyrl-BA"/>
        </w:rPr>
        <w:t xml:space="preserve"> („Narodne novine“, br</w:t>
      </w:r>
      <w:r>
        <w:rPr>
          <w:rFonts w:ascii="Cambria" w:eastAsia="Cambria" w:hAnsi="Cambria"/>
          <w:sz w:val="24"/>
          <w:szCs w:val="24"/>
          <w:lang w:val="sr-Latn-BA"/>
        </w:rPr>
        <w:t xml:space="preserve">oj </w:t>
      </w:r>
      <w:r w:rsidRPr="00CE03E9">
        <w:rPr>
          <w:rFonts w:ascii="Cambria" w:eastAsia="Cambria" w:hAnsi="Cambria"/>
          <w:sz w:val="24"/>
          <w:szCs w:val="24"/>
          <w:lang w:val="sr-Cyrl-BA"/>
        </w:rPr>
        <w:t>81/13)</w:t>
      </w:r>
    </w:p>
    <w:p w:rsidR="00632312" w:rsidRDefault="00632312" w:rsidP="00011D7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Poslovnik Državnog zb</w:t>
      </w:r>
      <w:r>
        <w:rPr>
          <w:rFonts w:ascii="Cambria" w:hAnsi="Cambria"/>
          <w:sz w:val="24"/>
          <w:szCs w:val="24"/>
          <w:lang w:val="sr-Cyrl-BA"/>
        </w:rPr>
        <w:t>ora Slovenije („Uradni list“, br</w:t>
      </w:r>
      <w:r>
        <w:rPr>
          <w:rFonts w:ascii="Cambria" w:hAnsi="Cambria"/>
          <w:sz w:val="24"/>
          <w:szCs w:val="24"/>
          <w:lang w:val="sr-Latn-BA"/>
        </w:rPr>
        <w:t>oj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Cyrl-BA"/>
        </w:rPr>
        <w:t xml:space="preserve"> 92/07, 105/10 i</w:t>
      </w:r>
      <w:r w:rsidRPr="00CE03E9">
        <w:rPr>
          <w:rFonts w:ascii="Cambria" w:hAnsi="Cambria"/>
          <w:sz w:val="24"/>
          <w:szCs w:val="24"/>
          <w:lang w:val="sr-Cyrl-BA"/>
        </w:rPr>
        <w:t xml:space="preserve"> 80/13)</w:t>
      </w:r>
    </w:p>
    <w:p w:rsidR="00632312" w:rsidRPr="00DA3422" w:rsidRDefault="00632312" w:rsidP="00011D7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Poslovnik Skupšt</w:t>
      </w:r>
      <w:r>
        <w:rPr>
          <w:rFonts w:ascii="Cambria" w:hAnsi="Cambria"/>
          <w:sz w:val="24"/>
          <w:szCs w:val="24"/>
          <w:lang w:val="sr-Cyrl-BA"/>
        </w:rPr>
        <w:t>ine CG („Službeni list RCG“, br</w:t>
      </w:r>
      <w:r>
        <w:rPr>
          <w:rFonts w:ascii="Cambria" w:hAnsi="Cambria"/>
          <w:sz w:val="24"/>
          <w:szCs w:val="24"/>
          <w:lang w:val="sr-Latn-BA"/>
        </w:rPr>
        <w:t>oj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hAnsi="Cambria"/>
          <w:sz w:val="24"/>
          <w:szCs w:val="24"/>
          <w:lang w:val="sr-Cyrl-BA"/>
        </w:rPr>
        <w:t>51/06 i</w:t>
      </w:r>
      <w:r>
        <w:rPr>
          <w:rFonts w:ascii="Cambria" w:hAnsi="Cambria"/>
          <w:sz w:val="24"/>
          <w:szCs w:val="24"/>
          <w:lang w:val="sr-Cyrl-BA"/>
        </w:rPr>
        <w:t xml:space="preserve"> 66/06; „Službeni list CG“, br</w:t>
      </w:r>
      <w:r>
        <w:rPr>
          <w:rFonts w:ascii="Cambria" w:hAnsi="Cambria"/>
          <w:sz w:val="24"/>
          <w:szCs w:val="24"/>
          <w:lang w:val="sr-Latn-BA"/>
        </w:rPr>
        <w:t>oj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hAnsi="Cambria"/>
          <w:sz w:val="24"/>
          <w:szCs w:val="24"/>
          <w:lang w:val="sr-Cyrl-BA"/>
        </w:rPr>
        <w:t>88/09, 80/10, 39/11, 25/12, 49/13 i 32/14)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632312" w:rsidRPr="00CE03E9" w:rsidRDefault="00632312" w:rsidP="00011D77">
      <w:pPr>
        <w:pStyle w:val="FootnoteText"/>
        <w:numPr>
          <w:ilvl w:val="0"/>
          <w:numId w:val="1"/>
        </w:numPr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Poslovnik Sobranja Republike Maked</w:t>
      </w:r>
      <w:r>
        <w:rPr>
          <w:rFonts w:ascii="Cambria" w:hAnsi="Cambria"/>
          <w:sz w:val="24"/>
          <w:szCs w:val="24"/>
          <w:lang w:val="sr-Cyrl-BA"/>
        </w:rPr>
        <w:t>onije („Službeni vesnik“, br</w:t>
      </w:r>
      <w:r>
        <w:rPr>
          <w:rFonts w:ascii="Cambria" w:hAnsi="Cambria"/>
          <w:sz w:val="24"/>
          <w:szCs w:val="24"/>
          <w:lang w:val="sr-Latn-BA"/>
        </w:rPr>
        <w:t xml:space="preserve">oj </w:t>
      </w:r>
      <w:r w:rsidRPr="00CE03E9">
        <w:rPr>
          <w:rFonts w:ascii="Cambria" w:hAnsi="Cambria"/>
          <w:sz w:val="24"/>
          <w:szCs w:val="24"/>
          <w:lang w:val="sr-Cyrl-BA"/>
        </w:rPr>
        <w:t>91/08)</w:t>
      </w:r>
    </w:p>
    <w:p w:rsidR="00632312" w:rsidRPr="006059A5" w:rsidRDefault="00632312" w:rsidP="00011D77">
      <w:pPr>
        <w:rPr>
          <w:sz w:val="22"/>
        </w:rPr>
      </w:pPr>
    </w:p>
    <w:p w:rsidR="00632312" w:rsidRPr="00011D77" w:rsidRDefault="00632312" w:rsidP="00011D7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sectPr w:rsidR="00632312" w:rsidRPr="00011D77" w:rsidSect="00B66BBD">
      <w:pgSz w:w="11900" w:h="16838"/>
      <w:pgMar w:top="1440" w:right="1126" w:bottom="418" w:left="1440" w:header="0" w:footer="0" w:gutter="0"/>
      <w:pgNumType w:start="6"/>
      <w:cols w:space="0" w:equalWidth="0">
        <w:col w:w="93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68D" w:rsidRDefault="008D668D" w:rsidP="00D808FC">
      <w:r>
        <w:separator/>
      </w:r>
    </w:p>
  </w:endnote>
  <w:endnote w:type="continuationSeparator" w:id="0">
    <w:p w:rsidR="008D668D" w:rsidRDefault="008D668D" w:rsidP="00D8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312" w:rsidRDefault="0063231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3DC7">
      <w:rPr>
        <w:noProof/>
      </w:rPr>
      <w:t>7</w:t>
    </w:r>
    <w:r>
      <w:rPr>
        <w:noProof/>
      </w:rPr>
      <w:fldChar w:fldCharType="end"/>
    </w:r>
  </w:p>
  <w:p w:rsidR="00632312" w:rsidRDefault="006323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312" w:rsidRDefault="00632312">
    <w:pPr>
      <w:pStyle w:val="Footer"/>
      <w:jc w:val="center"/>
    </w:pPr>
  </w:p>
  <w:p w:rsidR="00632312" w:rsidRDefault="006323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68D" w:rsidRDefault="008D668D" w:rsidP="00D808FC">
      <w:r>
        <w:separator/>
      </w:r>
    </w:p>
  </w:footnote>
  <w:footnote w:type="continuationSeparator" w:id="0">
    <w:p w:rsidR="008D668D" w:rsidRDefault="008D668D" w:rsidP="00D808FC">
      <w:r>
        <w:continuationSeparator/>
      </w:r>
    </w:p>
  </w:footnote>
  <w:footnote w:id="1">
    <w:p w:rsidR="00632312" w:rsidRPr="00573A28" w:rsidRDefault="00632312" w:rsidP="00011D7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hAnsi="Cambria"/>
          <w:lang w:val="sr-Cyrl-BA"/>
        </w:rPr>
        <w:t>Poslovnik Predstavničkog doma Parlamenta Federacije BiH („Služ</w:t>
      </w:r>
      <w:r>
        <w:rPr>
          <w:rFonts w:ascii="Cambria" w:hAnsi="Cambria"/>
          <w:lang w:val="sr-Cyrl-BA"/>
        </w:rPr>
        <w:t xml:space="preserve">bene novine Federacije BiH“, broj: 69/07 i </w:t>
      </w:r>
      <w:r w:rsidRPr="00F64DB4">
        <w:rPr>
          <w:rFonts w:ascii="Cambria" w:hAnsi="Cambria"/>
          <w:lang w:val="sr-Cyrl-BA"/>
        </w:rPr>
        <w:t>02/08)</w:t>
      </w:r>
      <w:r>
        <w:rPr>
          <w:rFonts w:ascii="Cambria" w:hAnsi="Cambria"/>
          <w:lang w:val="sr-Cyrl-BA"/>
        </w:rPr>
        <w:t>.</w:t>
      </w:r>
    </w:p>
  </w:footnote>
  <w:footnote w:id="2">
    <w:p w:rsidR="00632312" w:rsidRPr="00573A28" w:rsidRDefault="00632312" w:rsidP="00011D7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hAnsi="Cambria"/>
          <w:lang w:val="sr-Cyrl-BA"/>
        </w:rPr>
        <w:t>Poslovnik Predstavničkog doma</w:t>
      </w:r>
      <w:r>
        <w:rPr>
          <w:rFonts w:ascii="Cambria" w:hAnsi="Cambria"/>
          <w:lang w:val="sr-Cyrl-BA"/>
        </w:rPr>
        <w:t xml:space="preserve"> P</w:t>
      </w:r>
      <w:r w:rsidRPr="00F64DB4">
        <w:rPr>
          <w:rFonts w:ascii="Cambria" w:hAnsi="Cambria"/>
          <w:lang w:val="sr-Cyrl-BA"/>
        </w:rPr>
        <w:t xml:space="preserve">arlamentarne skupštine </w:t>
      </w:r>
      <w:r>
        <w:rPr>
          <w:rFonts w:ascii="Cambria" w:hAnsi="Cambria"/>
          <w:lang w:val="sr-Cyrl-BA"/>
        </w:rPr>
        <w:t xml:space="preserve">BiH („Službeni list BiH“, broj </w:t>
      </w:r>
      <w:r w:rsidRPr="00F64DB4">
        <w:rPr>
          <w:rFonts w:ascii="Cambria" w:eastAsia="Times New Roman" w:hAnsi="Cambria"/>
        </w:rPr>
        <w:t xml:space="preserve">33/06, 41/06, 81/06, </w:t>
      </w:r>
      <w:r w:rsidRPr="00F64DB4">
        <w:rPr>
          <w:rFonts w:ascii="Cambria" w:eastAsia="Times New Roman" w:hAnsi="Cambria"/>
          <w:lang w:val="sr-Cyrl-BA"/>
        </w:rPr>
        <w:t>91/06,91/07, 87/09 i 28/12)</w:t>
      </w:r>
      <w:r>
        <w:rPr>
          <w:rFonts w:ascii="Cambria" w:eastAsia="Times New Roman" w:hAnsi="Cambria"/>
          <w:lang w:val="sr-Cyrl-BA"/>
        </w:rPr>
        <w:t>.</w:t>
      </w:r>
    </w:p>
  </w:footnote>
  <w:footnote w:id="3">
    <w:p w:rsidR="00632312" w:rsidRPr="00573A28" w:rsidRDefault="00632312" w:rsidP="00011D7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eastAsia="Cambria" w:hAnsi="Cambria"/>
          <w:sz w:val="18"/>
          <w:szCs w:val="18"/>
        </w:rPr>
        <w:t>Poslovnik</w:t>
      </w:r>
      <w:r w:rsidRPr="00F64DB4">
        <w:rPr>
          <w:rFonts w:ascii="Cambria" w:eastAsia="Cambria" w:hAnsi="Cambria"/>
          <w:sz w:val="18"/>
          <w:szCs w:val="18"/>
          <w:lang w:val="sr-Cyrl-BA"/>
        </w:rPr>
        <w:t xml:space="preserve"> Hrvatskog</w:t>
      </w:r>
      <w:r w:rsidRPr="00F64DB4">
        <w:rPr>
          <w:rFonts w:ascii="Cambria" w:eastAsia="Cambria" w:hAnsi="Cambria"/>
          <w:sz w:val="18"/>
          <w:szCs w:val="18"/>
        </w:rPr>
        <w:t xml:space="preserve"> </w:t>
      </w:r>
      <w:r w:rsidRPr="00F64DB4">
        <w:rPr>
          <w:rFonts w:ascii="Cambria" w:eastAsia="Cambria" w:hAnsi="Cambria"/>
          <w:sz w:val="18"/>
          <w:szCs w:val="18"/>
          <w:lang w:val="sr-Cyrl-BA"/>
        </w:rPr>
        <w:t>s</w:t>
      </w:r>
      <w:r w:rsidRPr="00F64DB4">
        <w:rPr>
          <w:rFonts w:ascii="Cambria" w:eastAsia="Cambria" w:hAnsi="Cambria"/>
          <w:sz w:val="18"/>
          <w:szCs w:val="18"/>
        </w:rPr>
        <w:t>abora</w:t>
      </w:r>
      <w:r>
        <w:rPr>
          <w:rFonts w:ascii="Cambria" w:eastAsia="Cambria" w:hAnsi="Cambria"/>
          <w:sz w:val="18"/>
          <w:szCs w:val="18"/>
          <w:lang w:val="sr-Cyrl-BA"/>
        </w:rPr>
        <w:t xml:space="preserve"> („Narodne novine“, broj</w:t>
      </w:r>
      <w:r w:rsidRPr="00F64DB4">
        <w:rPr>
          <w:rFonts w:ascii="Cambria" w:eastAsia="Cambria" w:hAnsi="Cambria"/>
          <w:sz w:val="18"/>
          <w:szCs w:val="18"/>
          <w:lang w:val="sr-Cyrl-BA"/>
        </w:rPr>
        <w:t xml:space="preserve"> 81/13)</w:t>
      </w:r>
      <w:r>
        <w:rPr>
          <w:rFonts w:ascii="Cambria" w:eastAsia="Cambria" w:hAnsi="Cambria"/>
          <w:sz w:val="18"/>
          <w:szCs w:val="18"/>
          <w:lang w:val="sr-Cyrl-BA"/>
        </w:rPr>
        <w:t>.</w:t>
      </w:r>
    </w:p>
  </w:footnote>
  <w:footnote w:id="4">
    <w:p w:rsidR="00632312" w:rsidRPr="00DE4116" w:rsidRDefault="00632312" w:rsidP="00011D77">
      <w:pPr>
        <w:pStyle w:val="FootnoteText"/>
        <w:rPr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Poslovnik Državnog zb</w:t>
      </w:r>
      <w:r>
        <w:rPr>
          <w:rFonts w:ascii="Cambria" w:hAnsi="Cambria"/>
          <w:lang w:val="sr-Cyrl-BA"/>
        </w:rPr>
        <w:t>ora Slovenije („Uradni list“, broj: 92/07, 105/10 i</w:t>
      </w:r>
      <w:r w:rsidRPr="00DE4116">
        <w:rPr>
          <w:rFonts w:ascii="Cambria" w:hAnsi="Cambria"/>
          <w:lang w:val="sr-Cyrl-BA"/>
        </w:rPr>
        <w:t xml:space="preserve"> 80/13)</w:t>
      </w:r>
      <w:r>
        <w:rPr>
          <w:rFonts w:ascii="Cambria" w:hAnsi="Cambria"/>
          <w:lang w:val="sr-Cyrl-BA"/>
        </w:rPr>
        <w:t>.</w:t>
      </w:r>
    </w:p>
  </w:footnote>
  <w:footnote w:id="5">
    <w:p w:rsidR="00632312" w:rsidRPr="00DE4116" w:rsidRDefault="00632312" w:rsidP="00011D77">
      <w:pPr>
        <w:pStyle w:val="FootnoteText"/>
        <w:rPr>
          <w:rFonts w:ascii="Cambria" w:hAnsi="Cambria"/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Poslovnik Skupštine CG („Službeni list</w:t>
      </w:r>
      <w:r>
        <w:rPr>
          <w:rFonts w:ascii="Cambria" w:hAnsi="Cambria"/>
          <w:lang w:val="sr-Cyrl-BA"/>
        </w:rPr>
        <w:t xml:space="preserve"> RCG“, broj: </w:t>
      </w:r>
      <w:r w:rsidRPr="00DE4116">
        <w:rPr>
          <w:rFonts w:ascii="Cambria" w:hAnsi="Cambria"/>
          <w:lang w:val="sr-Cyrl-BA"/>
        </w:rPr>
        <w:t>51/06 i</w:t>
      </w:r>
      <w:r>
        <w:rPr>
          <w:rFonts w:ascii="Cambria" w:hAnsi="Cambria"/>
          <w:lang w:val="sr-Cyrl-BA"/>
        </w:rPr>
        <w:t xml:space="preserve"> 66/06, „Službeni list CG“, broj </w:t>
      </w:r>
      <w:r w:rsidRPr="00DE4116">
        <w:rPr>
          <w:rFonts w:ascii="Cambria" w:hAnsi="Cambria"/>
          <w:lang w:val="sr-Cyrl-BA"/>
        </w:rPr>
        <w:t>88/09, 80/10, 39/11, 25/12, 49/13 i 32/14)</w:t>
      </w:r>
      <w:r>
        <w:rPr>
          <w:rFonts w:ascii="Cambria" w:hAnsi="Cambria"/>
          <w:lang w:val="sr-Cyrl-BA"/>
        </w:rPr>
        <w:t>.</w:t>
      </w:r>
    </w:p>
  </w:footnote>
  <w:footnote w:id="6">
    <w:p w:rsidR="00632312" w:rsidRPr="00DE4116" w:rsidRDefault="00632312" w:rsidP="00011D77">
      <w:pPr>
        <w:pStyle w:val="FootnoteText"/>
        <w:rPr>
          <w:rFonts w:ascii="Cambria" w:hAnsi="Cambria"/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Poslovnik</w:t>
      </w:r>
      <w:r>
        <w:rPr>
          <w:rFonts w:ascii="Cambria" w:hAnsi="Cambria"/>
          <w:lang w:val="sr-Cyrl-BA"/>
        </w:rPr>
        <w:t xml:space="preserve"> Sobranja Republike Makedonije („Službeni vesnik“, broj</w:t>
      </w:r>
      <w:r w:rsidRPr="00DE4116">
        <w:rPr>
          <w:rFonts w:ascii="Cambria" w:hAnsi="Cambria"/>
          <w:lang w:val="sr-Cyrl-BA"/>
        </w:rPr>
        <w:t xml:space="preserve"> 91/08)</w:t>
      </w:r>
      <w:r>
        <w:rPr>
          <w:rFonts w:ascii="Cambria" w:hAnsi="Cambria"/>
          <w:lang w:val="sr-Cyrl-BA"/>
        </w:rPr>
        <w:t>.</w:t>
      </w:r>
    </w:p>
    <w:p w:rsidR="00632312" w:rsidRPr="00DA3422" w:rsidRDefault="00632312" w:rsidP="00011D77">
      <w:pPr>
        <w:pStyle w:val="FootnoteText"/>
        <w:rPr>
          <w:lang w:val="sr-Cyrl-B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927A77"/>
    <w:multiLevelType w:val="hybridMultilevel"/>
    <w:tmpl w:val="C3041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FC"/>
    <w:rsid w:val="00463DC7"/>
    <w:rsid w:val="006115C5"/>
    <w:rsid w:val="00632312"/>
    <w:rsid w:val="00667CF2"/>
    <w:rsid w:val="007E2BAB"/>
    <w:rsid w:val="008D668D"/>
    <w:rsid w:val="00B66BBD"/>
    <w:rsid w:val="00C47910"/>
    <w:rsid w:val="00D808FC"/>
    <w:rsid w:val="00E37C3D"/>
    <w:rsid w:val="00F059D3"/>
    <w:rsid w:val="00F4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56717-B8AA-46FA-B673-D557A3A5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="Times New Roman"/>
        <w:sz w:val="24"/>
        <w:szCs w:val="24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8F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808F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08FC"/>
    <w:rPr>
      <w:rFonts w:ascii="Calibri" w:eastAsia="Calibri" w:hAnsi="Calibri" w:cs="Arial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D808F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808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8FC"/>
    <w:rPr>
      <w:rFonts w:ascii="Calibri" w:eastAsia="Calibri" w:hAnsi="Calibri" w:cs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08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8FC"/>
    <w:rPr>
      <w:rFonts w:ascii="Calibri" w:eastAsia="Calibri" w:hAnsi="Calibri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Marjanovic</dc:creator>
  <cp:keywords/>
  <dc:description/>
  <cp:lastModifiedBy>DraganR</cp:lastModifiedBy>
  <cp:revision>2</cp:revision>
  <dcterms:created xsi:type="dcterms:W3CDTF">2019-03-13T11:38:00Z</dcterms:created>
  <dcterms:modified xsi:type="dcterms:W3CDTF">2019-03-13T11:38:00Z</dcterms:modified>
</cp:coreProperties>
</file>